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1ADB0" w14:textId="77777777" w:rsidR="00D36955" w:rsidRDefault="00D36955" w:rsidP="00D36955">
      <w:pPr>
        <w:jc w:val="center"/>
        <w:rPr>
          <w:rFonts w:ascii="Times New Roman" w:hAnsi="Times New Roman" w:cs="Times New Roman"/>
          <w:sz w:val="32"/>
          <w:szCs w:val="32"/>
        </w:rPr>
      </w:pPr>
      <w:bookmarkStart w:id="0" w:name="_GoBack"/>
      <w:bookmarkEnd w:id="0"/>
      <w:r>
        <w:rPr>
          <w:rFonts w:ascii="Times New Roman" w:hAnsi="Times New Roman" w:cs="Times New Roman"/>
          <w:noProof/>
          <w:sz w:val="32"/>
          <w:szCs w:val="32"/>
        </w:rPr>
        <w:drawing>
          <wp:anchor distT="0" distB="0" distL="114300" distR="114300" simplePos="0" relativeHeight="251659264" behindDoc="0" locked="0" layoutInCell="1" allowOverlap="1" wp14:anchorId="552FEFF3" wp14:editId="2B151F6F">
            <wp:simplePos x="0" y="0"/>
            <wp:positionH relativeFrom="column">
              <wp:posOffset>4734560</wp:posOffset>
            </wp:positionH>
            <wp:positionV relativeFrom="page">
              <wp:posOffset>342900</wp:posOffset>
            </wp:positionV>
            <wp:extent cx="1702435" cy="1259840"/>
            <wp:effectExtent l="0" t="0" r="0" b="10160"/>
            <wp:wrapTight wrapText="bothSides">
              <wp:wrapPolygon edited="0">
                <wp:start x="12246" y="0"/>
                <wp:lineTo x="8701" y="6968"/>
                <wp:lineTo x="0" y="10016"/>
                <wp:lineTo x="0" y="18726"/>
                <wp:lineTo x="10635" y="20903"/>
                <wp:lineTo x="7734" y="20903"/>
                <wp:lineTo x="7734" y="21339"/>
                <wp:lineTo x="9023" y="21339"/>
                <wp:lineTo x="21270" y="18726"/>
                <wp:lineTo x="21270" y="10452"/>
                <wp:lineTo x="14502" y="6968"/>
                <wp:lineTo x="15791" y="4790"/>
                <wp:lineTo x="16113" y="435"/>
                <wp:lineTo x="14824" y="0"/>
                <wp:lineTo x="122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Logo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2435" cy="1259840"/>
                    </a:xfrm>
                    <a:prstGeom prst="rect">
                      <a:avLst/>
                    </a:prstGeom>
                  </pic:spPr>
                </pic:pic>
              </a:graphicData>
            </a:graphic>
            <wp14:sizeRelH relativeFrom="page">
              <wp14:pctWidth>0</wp14:pctWidth>
            </wp14:sizeRelH>
            <wp14:sizeRelV relativeFrom="page">
              <wp14:pctHeight>0</wp14:pctHeight>
            </wp14:sizeRelV>
          </wp:anchor>
        </w:drawing>
      </w:r>
    </w:p>
    <w:p w14:paraId="1710F82E" w14:textId="77777777" w:rsidR="00D36955" w:rsidRDefault="00D36955" w:rsidP="00D36955">
      <w:pPr>
        <w:jc w:val="center"/>
        <w:rPr>
          <w:rFonts w:ascii="Times New Roman" w:hAnsi="Times New Roman" w:cs="Times New Roman"/>
          <w:sz w:val="32"/>
          <w:szCs w:val="32"/>
        </w:rPr>
      </w:pPr>
    </w:p>
    <w:p w14:paraId="010DBBE1" w14:textId="77777777" w:rsidR="00D36955" w:rsidRDefault="00D36955" w:rsidP="00D36955">
      <w:pPr>
        <w:rPr>
          <w:rFonts w:ascii="Times New Roman" w:hAnsi="Times New Roman" w:cs="Times New Roman"/>
          <w:sz w:val="32"/>
          <w:szCs w:val="32"/>
        </w:rPr>
      </w:pPr>
    </w:p>
    <w:p w14:paraId="06ED5EF0" w14:textId="77777777" w:rsidR="00D36955" w:rsidRDefault="00D36955" w:rsidP="00D36955">
      <w:pPr>
        <w:rPr>
          <w:rFonts w:ascii="Times New Roman" w:hAnsi="Times New Roman" w:cs="Times New Roman"/>
          <w:sz w:val="32"/>
          <w:szCs w:val="32"/>
        </w:rPr>
      </w:pPr>
    </w:p>
    <w:p w14:paraId="5B5FD981" w14:textId="77777777" w:rsidR="00D36955" w:rsidRDefault="00D36955" w:rsidP="00D36955">
      <w:pPr>
        <w:rPr>
          <w:rFonts w:ascii="Times New Roman" w:hAnsi="Times New Roman" w:cs="Times New Roman"/>
          <w:sz w:val="32"/>
          <w:szCs w:val="32"/>
        </w:rPr>
      </w:pPr>
    </w:p>
    <w:p w14:paraId="072817AD" w14:textId="77777777" w:rsidR="00D36955" w:rsidRPr="005A1692" w:rsidRDefault="00D36955" w:rsidP="00D36955">
      <w:pPr>
        <w:rPr>
          <w:rFonts w:ascii="Times New Roman" w:hAnsi="Times New Roman" w:cs="Times New Roman"/>
          <w:sz w:val="36"/>
          <w:szCs w:val="36"/>
        </w:rPr>
      </w:pPr>
      <w:r>
        <w:rPr>
          <w:rFonts w:ascii="Times New Roman" w:hAnsi="Times New Roman" w:cs="Times New Roman"/>
          <w:sz w:val="36"/>
          <w:szCs w:val="36"/>
        </w:rPr>
        <w:t>Ian</w:t>
      </w:r>
      <w:r w:rsidRPr="005A1692">
        <w:rPr>
          <w:rFonts w:ascii="Times New Roman" w:hAnsi="Times New Roman" w:cs="Times New Roman"/>
          <w:sz w:val="36"/>
          <w:szCs w:val="36"/>
        </w:rPr>
        <w:t xml:space="preserve"> Andrews: Lecture Titles</w:t>
      </w:r>
    </w:p>
    <w:p w14:paraId="2820EF90" w14:textId="77777777" w:rsidR="00D36955" w:rsidRDefault="00D36955" w:rsidP="00D36955">
      <w:pPr>
        <w:jc w:val="center"/>
        <w:rPr>
          <w:rFonts w:ascii="Times New Roman" w:hAnsi="Times New Roman" w:cs="Times New Roman"/>
          <w:sz w:val="36"/>
          <w:szCs w:val="36"/>
          <w:u w:val="single"/>
        </w:rPr>
      </w:pPr>
    </w:p>
    <w:p w14:paraId="3B288C89" w14:textId="527AF0E5" w:rsidR="00D36955" w:rsidRDefault="00D36955" w:rsidP="0037656D">
      <w:pPr>
        <w:rPr>
          <w:rFonts w:ascii="Times New Roman" w:eastAsia="Times New Roman" w:hAnsi="Times New Roman" w:cs="Times New Roman"/>
          <w:i/>
          <w:color w:val="444444"/>
          <w:sz w:val="30"/>
          <w:szCs w:val="30"/>
          <w:shd w:val="clear" w:color="auto" w:fill="FFFFFF"/>
        </w:rPr>
      </w:pPr>
      <w:r w:rsidRPr="0019696F">
        <w:rPr>
          <w:rFonts w:ascii="Times New Roman" w:hAnsi="Times New Roman" w:cs="Times New Roman"/>
          <w:i/>
          <w:color w:val="000000" w:themeColor="text1"/>
          <w:sz w:val="28"/>
          <w:szCs w:val="28"/>
        </w:rPr>
        <w:t xml:space="preserve">Would you like Ian to speak on something that does not appear on this list? Call </w:t>
      </w:r>
      <w:r w:rsidRPr="0019696F">
        <w:rPr>
          <w:rFonts w:ascii="Times New Roman" w:eastAsia="Times New Roman" w:hAnsi="Times New Roman" w:cs="Times New Roman"/>
          <w:i/>
          <w:color w:val="000000" w:themeColor="text1"/>
          <w:sz w:val="30"/>
          <w:szCs w:val="30"/>
          <w:shd w:val="clear" w:color="auto" w:fill="FFFFFF"/>
        </w:rPr>
        <w:t xml:space="preserve">(509) 738-2837 or email </w:t>
      </w:r>
      <w:hyperlink r:id="rId5" w:history="1">
        <w:r w:rsidRPr="0019696F">
          <w:rPr>
            <w:rStyle w:val="Hyperlink"/>
            <w:rFonts w:ascii="Times New Roman" w:eastAsia="Times New Roman" w:hAnsi="Times New Roman" w:cs="Times New Roman"/>
            <w:i/>
            <w:color w:val="000000" w:themeColor="text1"/>
            <w:sz w:val="30"/>
            <w:szCs w:val="30"/>
            <w:shd w:val="clear" w:color="auto" w:fill="FFFFFF"/>
          </w:rPr>
          <w:t>i.andrews@centerforlit.com</w:t>
        </w:r>
      </w:hyperlink>
      <w:r w:rsidRPr="0019696F">
        <w:rPr>
          <w:rFonts w:ascii="Times New Roman" w:eastAsia="Times New Roman" w:hAnsi="Times New Roman" w:cs="Times New Roman"/>
          <w:i/>
          <w:color w:val="000000" w:themeColor="text1"/>
          <w:sz w:val="30"/>
          <w:szCs w:val="30"/>
          <w:shd w:val="clear" w:color="auto" w:fill="FFFFFF"/>
        </w:rPr>
        <w:t xml:space="preserve"> to make arrangements.</w:t>
      </w:r>
    </w:p>
    <w:p w14:paraId="14962D8F" w14:textId="77777777" w:rsidR="0037656D" w:rsidRPr="0037656D" w:rsidRDefault="0037656D" w:rsidP="0037656D">
      <w:pPr>
        <w:rPr>
          <w:rFonts w:ascii="Times New Roman" w:eastAsia="Times New Roman" w:hAnsi="Times New Roman" w:cs="Times New Roman"/>
          <w:i/>
          <w:color w:val="444444"/>
          <w:sz w:val="30"/>
          <w:szCs w:val="30"/>
          <w:shd w:val="clear" w:color="auto" w:fill="FFFFFF"/>
        </w:rPr>
      </w:pPr>
    </w:p>
    <w:p w14:paraId="11BA1B19" w14:textId="77777777" w:rsidR="0037656D" w:rsidRDefault="0037656D" w:rsidP="0037656D">
      <w:pPr>
        <w:shd w:val="clear" w:color="auto" w:fill="FFFFFF"/>
        <w:spacing w:before="360" w:after="360" w:line="336" w:lineRule="atLeast"/>
        <w:rPr>
          <w:rFonts w:ascii="calluna" w:hAnsi="calluna" w:cs="Times New Roman"/>
          <w:b/>
          <w:color w:val="000000" w:themeColor="text1"/>
        </w:rPr>
      </w:pPr>
      <w:r>
        <w:rPr>
          <w:rFonts w:ascii="calluna" w:hAnsi="calluna" w:cs="Times New Roman"/>
          <w:b/>
          <w:color w:val="000000" w:themeColor="text1"/>
        </w:rPr>
        <w:t>3 Keys to Success in College</w:t>
      </w:r>
    </w:p>
    <w:p w14:paraId="578E9730" w14:textId="2DB0BBE6" w:rsidR="0037656D" w:rsidRPr="004D312F" w:rsidRDefault="0037656D" w:rsidP="0037656D">
      <w:pPr>
        <w:shd w:val="clear" w:color="auto" w:fill="FFFFFF"/>
        <w:spacing w:after="360" w:line="288" w:lineRule="atLeast"/>
        <w:ind w:left="720"/>
        <w:outlineLvl w:val="1"/>
        <w:rPr>
          <w:rFonts w:ascii="Times New Roman" w:hAnsi="Times New Roman" w:cs="Times New Roman"/>
          <w:color w:val="000000" w:themeColor="text1"/>
        </w:rPr>
      </w:pPr>
      <w:r w:rsidRPr="004D312F">
        <w:rPr>
          <w:rFonts w:ascii="Times New Roman" w:hAnsi="Times New Roman" w:cs="Times New Roman"/>
          <w:color w:val="000000" w:themeColor="text1"/>
        </w:rPr>
        <w:t xml:space="preserve">Ian Andrews, K-12 homeschooler and Hillsdale College graduate, reflects on his own literary education, offering three key principles </w:t>
      </w:r>
      <w:r w:rsidR="00E86A46" w:rsidRPr="004D312F">
        <w:rPr>
          <w:rFonts w:ascii="Times New Roman" w:hAnsi="Times New Roman" w:cs="Times New Roman"/>
          <w:color w:val="000000" w:themeColor="text1"/>
        </w:rPr>
        <w:t>for</w:t>
      </w:r>
      <w:r w:rsidRPr="004D312F">
        <w:rPr>
          <w:rFonts w:ascii="Times New Roman" w:hAnsi="Times New Roman" w:cs="Times New Roman"/>
          <w:color w:val="000000" w:themeColor="text1"/>
        </w:rPr>
        <w:t xml:space="preserve"> continued success in higher education, while recommending a book that every high school student should read before graduating. </w:t>
      </w:r>
    </w:p>
    <w:p w14:paraId="1DA42B2E" w14:textId="144AF890" w:rsidR="00D36955" w:rsidRPr="00453477" w:rsidRDefault="00D36955" w:rsidP="0037656D">
      <w:pPr>
        <w:shd w:val="clear" w:color="auto" w:fill="FFFFFF"/>
        <w:spacing w:after="360" w:line="288" w:lineRule="atLeast"/>
        <w:outlineLvl w:val="1"/>
        <w:rPr>
          <w:rFonts w:ascii="Raleway" w:eastAsia="Times New Roman" w:hAnsi="Raleway" w:cs="Times New Roman"/>
          <w:color w:val="222222"/>
          <w:spacing w:val="7"/>
        </w:rPr>
      </w:pPr>
      <w:r w:rsidRPr="00A77969">
        <w:rPr>
          <w:rFonts w:ascii="Raleway" w:eastAsia="Times New Roman" w:hAnsi="Raleway" w:cs="Times New Roman"/>
          <w:b/>
          <w:bCs/>
          <w:color w:val="222222"/>
          <w:spacing w:val="7"/>
        </w:rPr>
        <w:t>Why You</w:t>
      </w:r>
      <w:r>
        <w:rPr>
          <w:rFonts w:ascii="Raleway" w:eastAsia="Times New Roman" w:hAnsi="Raleway" w:cs="Times New Roman"/>
          <w:b/>
          <w:bCs/>
          <w:color w:val="222222"/>
          <w:spacing w:val="7"/>
        </w:rPr>
        <w:t>r Kids Love Fantasy Literature –</w:t>
      </w:r>
      <w:r w:rsidRPr="00A77969">
        <w:rPr>
          <w:rFonts w:ascii="Raleway" w:eastAsia="Times New Roman" w:hAnsi="Raleway" w:cs="Times New Roman"/>
          <w:b/>
          <w:bCs/>
          <w:color w:val="222222"/>
          <w:spacing w:val="7"/>
        </w:rPr>
        <w:t xml:space="preserve"> and What </w:t>
      </w:r>
      <w:proofErr w:type="gramStart"/>
      <w:r w:rsidRPr="00A77969">
        <w:rPr>
          <w:rFonts w:ascii="Raleway" w:eastAsia="Times New Roman" w:hAnsi="Raleway" w:cs="Times New Roman"/>
          <w:b/>
          <w:bCs/>
          <w:color w:val="222222"/>
          <w:spacing w:val="7"/>
        </w:rPr>
        <w:t>To</w:t>
      </w:r>
      <w:proofErr w:type="gramEnd"/>
      <w:r w:rsidRPr="00A77969">
        <w:rPr>
          <w:rFonts w:ascii="Raleway" w:eastAsia="Times New Roman" w:hAnsi="Raleway" w:cs="Times New Roman"/>
          <w:b/>
          <w:bCs/>
          <w:color w:val="222222"/>
          <w:spacing w:val="7"/>
        </w:rPr>
        <w:t xml:space="preserve"> Do About It </w:t>
      </w:r>
    </w:p>
    <w:p w14:paraId="3E193B29" w14:textId="77777777" w:rsidR="00D36955" w:rsidRPr="004D312F" w:rsidRDefault="00D36955" w:rsidP="00D36955">
      <w:pPr>
        <w:shd w:val="clear" w:color="auto" w:fill="FFFFFF"/>
        <w:spacing w:before="360" w:after="360" w:line="336" w:lineRule="atLeast"/>
        <w:ind w:left="720"/>
        <w:rPr>
          <w:rFonts w:ascii="Times New Roman" w:hAnsi="Times New Roman" w:cs="Times New Roman"/>
          <w:color w:val="000000" w:themeColor="text1"/>
        </w:rPr>
      </w:pPr>
      <w:r w:rsidRPr="004D312F">
        <w:rPr>
          <w:rFonts w:ascii="Times New Roman" w:hAnsi="Times New Roman" w:cs="Times New Roman"/>
          <w:color w:val="000000" w:themeColor="text1"/>
        </w:rPr>
        <w:t>All children play make-believe; and while they are little, allowing their imaginations to fuel their play is a harmless joy. But what if they soon yearn for the worlds they find in their favorite novels: strange worlds, imaginary worlds, non-Christian worlds? What if they lose themselves in Fantasy? Ian Andrews summarizes a few well-known fantasy stories, and shares some simple literary tools that will help you start meaningful conversations about the joys and dangers of fantasy literature. </w:t>
      </w:r>
    </w:p>
    <w:p w14:paraId="7BCE8B9C" w14:textId="77777777" w:rsidR="00964C3F" w:rsidRDefault="00964C3F" w:rsidP="00964C3F">
      <w:pPr>
        <w:shd w:val="clear" w:color="auto" w:fill="FFFFFF"/>
        <w:spacing w:before="360" w:after="360" w:line="336" w:lineRule="atLeast"/>
        <w:rPr>
          <w:rFonts w:ascii="Raleway" w:eastAsia="Times New Roman" w:hAnsi="Raleway" w:cs="Times New Roman"/>
          <w:b/>
          <w:bCs/>
          <w:color w:val="222222"/>
          <w:spacing w:val="7"/>
        </w:rPr>
      </w:pPr>
      <w:r>
        <w:rPr>
          <w:rFonts w:ascii="Raleway" w:eastAsia="Times New Roman" w:hAnsi="Raleway" w:cs="Times New Roman"/>
          <w:b/>
          <w:bCs/>
          <w:color w:val="222222"/>
          <w:spacing w:val="7"/>
        </w:rPr>
        <w:t>Story Time with CenterForLit</w:t>
      </w:r>
    </w:p>
    <w:p w14:paraId="26C33DC5" w14:textId="0EAAD9F3" w:rsidR="00D36955" w:rsidRPr="004D312F" w:rsidRDefault="00964C3F" w:rsidP="00964C3F">
      <w:pPr>
        <w:shd w:val="clear" w:color="auto" w:fill="FFFFFF"/>
        <w:spacing w:before="360" w:after="360" w:line="336" w:lineRule="atLeast"/>
        <w:ind w:left="720"/>
        <w:rPr>
          <w:rFonts w:ascii="Times New Roman" w:hAnsi="Times New Roman" w:cs="Times New Roman"/>
          <w:color w:val="000000" w:themeColor="text1"/>
        </w:rPr>
      </w:pPr>
      <w:r w:rsidRPr="004D312F">
        <w:rPr>
          <w:rFonts w:ascii="Times New Roman" w:hAnsi="Times New Roman" w:cs="Times New Roman"/>
          <w:color w:val="000000" w:themeColor="text1"/>
        </w:rPr>
        <w:t>In a distilled presentation of the revolutionary</w:t>
      </w:r>
      <w:r w:rsidR="0052532A" w:rsidRPr="004D312F">
        <w:rPr>
          <w:rFonts w:ascii="Times New Roman" w:hAnsi="Times New Roman" w:cs="Times New Roman"/>
          <w:color w:val="000000" w:themeColor="text1"/>
        </w:rPr>
        <w:t xml:space="preserve"> </w:t>
      </w:r>
      <w:r w:rsidR="0052532A" w:rsidRPr="004D312F">
        <w:rPr>
          <w:rFonts w:ascii="Times New Roman" w:hAnsi="Times New Roman" w:cs="Times New Roman"/>
          <w:i/>
          <w:color w:val="000000" w:themeColor="text1"/>
        </w:rPr>
        <w:t>Teaching the Classics</w:t>
      </w:r>
      <w:r w:rsidRPr="004D312F">
        <w:rPr>
          <w:rFonts w:ascii="Times New Roman" w:hAnsi="Times New Roman" w:cs="Times New Roman"/>
          <w:color w:val="000000" w:themeColor="text1"/>
        </w:rPr>
        <w:t xml:space="preserve"> discussion method, Ian Andrews demonstrates the simple tools for literary analysis by reading aloud from a classic picture story book and inviting listeners of all ages to participate in discussing its themes. No matter their length or difficulty, all stories share common elements, tools in the arsenal of the author to communicate timeless truths. </w:t>
      </w:r>
      <w:r w:rsidR="0052532A" w:rsidRPr="004D312F">
        <w:rPr>
          <w:rFonts w:ascii="Times New Roman" w:hAnsi="Times New Roman" w:cs="Times New Roman"/>
          <w:color w:val="000000" w:themeColor="text1"/>
        </w:rPr>
        <w:t xml:space="preserve">Join Ian as he offers a key to unlock those truths in any story! </w:t>
      </w:r>
    </w:p>
    <w:p w14:paraId="7041D067" w14:textId="77777777" w:rsidR="004D312F" w:rsidRDefault="004D312F" w:rsidP="00964C3F">
      <w:pPr>
        <w:shd w:val="clear" w:color="auto" w:fill="FFFFFF"/>
        <w:spacing w:before="360" w:after="360" w:line="336" w:lineRule="atLeast"/>
        <w:ind w:left="720"/>
        <w:rPr>
          <w:rFonts w:ascii="calluna" w:hAnsi="calluna" w:cs="Times New Roman"/>
          <w:color w:val="444444"/>
        </w:rPr>
      </w:pPr>
    </w:p>
    <w:p w14:paraId="7F8499BB" w14:textId="3ECE5818" w:rsidR="00EF697D" w:rsidRDefault="00EF697D" w:rsidP="00EF697D">
      <w:pPr>
        <w:spacing w:after="120"/>
        <w:rPr>
          <w:rFonts w:ascii="Times New Roman" w:hAnsi="Times New Roman"/>
          <w:b/>
          <w:color w:val="000000"/>
        </w:rPr>
      </w:pPr>
      <w:r>
        <w:rPr>
          <w:rFonts w:ascii="Times New Roman" w:hAnsi="Times New Roman"/>
          <w:b/>
          <w:color w:val="000000"/>
        </w:rPr>
        <w:lastRenderedPageBreak/>
        <w:t>Failure and Fatherhood – The Story of a Homeschool Family Feud</w:t>
      </w:r>
    </w:p>
    <w:p w14:paraId="39743299" w14:textId="690EB01A" w:rsidR="00EF697D" w:rsidRDefault="00EF697D" w:rsidP="00EF697D">
      <w:pPr>
        <w:shd w:val="clear" w:color="auto" w:fill="FFFFFF"/>
        <w:spacing w:before="360" w:after="360" w:line="336" w:lineRule="atLeast"/>
        <w:ind w:left="720"/>
        <w:rPr>
          <w:rFonts w:ascii="calluna" w:hAnsi="calluna" w:cs="Times New Roman"/>
          <w:color w:val="444444"/>
        </w:rPr>
      </w:pPr>
      <w:r>
        <w:rPr>
          <w:rFonts w:ascii="Times New Roman" w:hAnsi="Times New Roman"/>
          <w:color w:val="000000"/>
        </w:rPr>
        <w:t xml:space="preserve">Adam </w:t>
      </w:r>
      <w:r w:rsidR="00C43C44">
        <w:rPr>
          <w:rFonts w:ascii="Times New Roman" w:hAnsi="Times New Roman"/>
          <w:color w:val="000000"/>
        </w:rPr>
        <w:t xml:space="preserve">and Ian </w:t>
      </w:r>
      <w:r>
        <w:rPr>
          <w:rFonts w:ascii="Times New Roman" w:hAnsi="Times New Roman"/>
          <w:color w:val="000000"/>
        </w:rPr>
        <w:t>Andrews recount the difficulties of th</w:t>
      </w:r>
      <w:r w:rsidR="004D312F">
        <w:rPr>
          <w:rFonts w:ascii="Times New Roman" w:hAnsi="Times New Roman"/>
          <w:color w:val="000000"/>
        </w:rPr>
        <w:t xml:space="preserve">eir shared scholastic journey. </w:t>
      </w:r>
      <w:r>
        <w:rPr>
          <w:rFonts w:ascii="Times New Roman" w:hAnsi="Times New Roman"/>
          <w:color w:val="000000"/>
        </w:rPr>
        <w:t xml:space="preserve">Sons and Fathers alike will find something – and someone – to relate to in the testimony of </w:t>
      </w:r>
      <w:r w:rsidR="004D312F">
        <w:rPr>
          <w:rFonts w:ascii="Times New Roman" w:hAnsi="Times New Roman"/>
          <w:color w:val="000000"/>
        </w:rPr>
        <w:t xml:space="preserve">these two homeschool veterans. </w:t>
      </w:r>
      <w:r>
        <w:rPr>
          <w:rFonts w:ascii="Times New Roman" w:hAnsi="Times New Roman"/>
          <w:color w:val="000000"/>
        </w:rPr>
        <w:t xml:space="preserve">What do our children need most from their fathers? How can we be sure to give it </w:t>
      </w:r>
      <w:r w:rsidR="004D312F">
        <w:rPr>
          <w:rFonts w:ascii="Times New Roman" w:hAnsi="Times New Roman"/>
          <w:color w:val="000000"/>
        </w:rPr>
        <w:t>to them?</w:t>
      </w:r>
      <w:r>
        <w:rPr>
          <w:rFonts w:ascii="Times New Roman" w:hAnsi="Times New Roman"/>
          <w:color w:val="000000"/>
        </w:rPr>
        <w:t xml:space="preserve"> Most importantly, how do we f</w:t>
      </w:r>
      <w:r w:rsidR="004D312F">
        <w:rPr>
          <w:rFonts w:ascii="Times New Roman" w:hAnsi="Times New Roman"/>
          <w:color w:val="000000"/>
        </w:rPr>
        <w:t xml:space="preserve">ix things when we do it wrong? </w:t>
      </w:r>
      <w:r>
        <w:rPr>
          <w:rFonts w:ascii="Times New Roman" w:hAnsi="Times New Roman"/>
          <w:color w:val="000000"/>
        </w:rPr>
        <w:t>Come hear about the hope that waits for us all</w:t>
      </w:r>
      <w:r w:rsidR="004D312F">
        <w:rPr>
          <w:rFonts w:ascii="Times New Roman" w:hAnsi="Times New Roman"/>
          <w:color w:val="000000"/>
        </w:rPr>
        <w:t xml:space="preserve"> on the other side of failure. </w:t>
      </w:r>
      <w:r>
        <w:rPr>
          <w:rFonts w:ascii="Times New Roman" w:hAnsi="Times New Roman"/>
          <w:color w:val="000000"/>
        </w:rPr>
        <w:t>You will find balm for your wounds, peace for your mind, and rest for your soul – and all in a most unlikely place.</w:t>
      </w:r>
    </w:p>
    <w:p w14:paraId="25E15E5F" w14:textId="5E9A6614" w:rsidR="0037656D" w:rsidRPr="00453477" w:rsidRDefault="0037656D" w:rsidP="0037656D">
      <w:pPr>
        <w:shd w:val="clear" w:color="auto" w:fill="FFFFFF"/>
        <w:spacing w:after="360" w:line="288" w:lineRule="atLeast"/>
        <w:outlineLvl w:val="1"/>
        <w:rPr>
          <w:rFonts w:ascii="Raleway" w:eastAsia="Times New Roman" w:hAnsi="Raleway" w:cs="Times New Roman"/>
          <w:color w:val="222222"/>
          <w:spacing w:val="7"/>
        </w:rPr>
      </w:pPr>
      <w:r w:rsidRPr="00A77969">
        <w:rPr>
          <w:rFonts w:ascii="Raleway" w:eastAsia="Times New Roman" w:hAnsi="Raleway" w:cs="Times New Roman"/>
          <w:b/>
          <w:bCs/>
          <w:color w:val="222222"/>
          <w:spacing w:val="7"/>
        </w:rPr>
        <w:t>Symbolism: Mastering Literature’s Most Powerful Device</w:t>
      </w:r>
      <w:r w:rsidRPr="00453477">
        <w:rPr>
          <w:rFonts w:ascii="Raleway" w:eastAsia="Times New Roman" w:hAnsi="Raleway" w:cs="Times New Roman"/>
          <w:color w:val="222222"/>
          <w:spacing w:val="7"/>
        </w:rPr>
        <w:t> </w:t>
      </w:r>
    </w:p>
    <w:p w14:paraId="605E8A02" w14:textId="51EE2EB7" w:rsidR="0037656D" w:rsidRPr="004D312F" w:rsidRDefault="0037656D" w:rsidP="0037656D">
      <w:pPr>
        <w:shd w:val="clear" w:color="auto" w:fill="FFFFFF"/>
        <w:spacing w:before="360" w:after="360" w:line="336" w:lineRule="atLeast"/>
        <w:ind w:left="720"/>
        <w:rPr>
          <w:rFonts w:ascii="Times New Roman" w:hAnsi="Times New Roman" w:cs="Times New Roman"/>
          <w:color w:val="000000" w:themeColor="text1"/>
        </w:rPr>
      </w:pPr>
      <w:r w:rsidRPr="004D312F">
        <w:rPr>
          <w:rFonts w:ascii="Times New Roman" w:hAnsi="Times New Roman" w:cs="Times New Roman"/>
          <w:color w:val="000000" w:themeColor="text1"/>
        </w:rPr>
        <w:t>No matter the author or genre, every work of literature is built in part on symbols. Identifying them, however, can be frustrating and difficult. Often it seems that an author’s symbols obscure his themes instead of making them clear. In a riveting presentation of one of the earliest English Poems, Ian Andrews explains this powerful device and shows how it can help you unlock the meaning of even the most difficult classics.  All you need is the right series of simple questions.</w:t>
      </w:r>
    </w:p>
    <w:p w14:paraId="6E119570" w14:textId="5002AD2B" w:rsidR="0052532A" w:rsidRPr="004D312F" w:rsidRDefault="00757499" w:rsidP="0052532A">
      <w:pPr>
        <w:shd w:val="clear" w:color="auto" w:fill="FFFFFF"/>
        <w:spacing w:before="360" w:after="360" w:line="336" w:lineRule="atLeast"/>
        <w:rPr>
          <w:rFonts w:ascii="Times New Roman" w:hAnsi="Times New Roman" w:cs="Times New Roman"/>
          <w:color w:val="000000" w:themeColor="text1"/>
        </w:rPr>
      </w:pPr>
      <w:r w:rsidRPr="004D312F">
        <w:rPr>
          <w:rFonts w:ascii="Times New Roman" w:hAnsi="Times New Roman" w:cs="Times New Roman"/>
          <w:color w:val="444444"/>
        </w:rPr>
        <w:t xml:space="preserve"> </w:t>
      </w:r>
    </w:p>
    <w:p w14:paraId="2B256A49" w14:textId="77777777" w:rsidR="00D36955" w:rsidRPr="00453477" w:rsidRDefault="00D36955" w:rsidP="00D36955">
      <w:pPr>
        <w:shd w:val="clear" w:color="auto" w:fill="FFFFFF"/>
        <w:spacing w:before="360" w:after="360" w:line="336" w:lineRule="atLeast"/>
        <w:ind w:left="720"/>
        <w:rPr>
          <w:rFonts w:ascii="calluna" w:hAnsi="calluna" w:cs="Times New Roman"/>
          <w:color w:val="444444"/>
        </w:rPr>
      </w:pPr>
    </w:p>
    <w:p w14:paraId="556B4371" w14:textId="77777777" w:rsidR="00D36955" w:rsidRPr="00453477" w:rsidRDefault="00D36955" w:rsidP="00D36955">
      <w:pPr>
        <w:shd w:val="clear" w:color="auto" w:fill="FFFFFF"/>
        <w:spacing w:before="360" w:after="360" w:line="336" w:lineRule="atLeast"/>
        <w:ind w:left="720"/>
        <w:rPr>
          <w:rFonts w:ascii="calluna" w:hAnsi="calluna" w:cs="Times New Roman"/>
          <w:color w:val="444444"/>
        </w:rPr>
      </w:pPr>
    </w:p>
    <w:p w14:paraId="0F07267D" w14:textId="77777777" w:rsidR="00D36955" w:rsidRPr="005A1692" w:rsidRDefault="00D36955" w:rsidP="00D36955">
      <w:pPr>
        <w:rPr>
          <w:rFonts w:ascii="Times New Roman" w:hAnsi="Times New Roman" w:cs="Times New Roman"/>
          <w:i/>
          <w:sz w:val="28"/>
          <w:szCs w:val="28"/>
        </w:rPr>
      </w:pPr>
    </w:p>
    <w:p w14:paraId="205C341F" w14:textId="77777777" w:rsidR="00327373" w:rsidRDefault="004D312F"/>
    <w:sectPr w:rsidR="00327373" w:rsidSect="005C1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lluna">
    <w:altName w:val="Times New Roman"/>
    <w:panose1 w:val="00000000000000000000"/>
    <w:charset w:val="00"/>
    <w:family w:val="roman"/>
    <w:notTrueType/>
    <w:pitch w:val="default"/>
  </w:font>
  <w:font w:name="Raleway">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55"/>
    <w:rsid w:val="002439A7"/>
    <w:rsid w:val="0037656D"/>
    <w:rsid w:val="003C5691"/>
    <w:rsid w:val="004D312F"/>
    <w:rsid w:val="0052532A"/>
    <w:rsid w:val="005561E7"/>
    <w:rsid w:val="00757499"/>
    <w:rsid w:val="00964C3F"/>
    <w:rsid w:val="00C43C44"/>
    <w:rsid w:val="00D36955"/>
    <w:rsid w:val="00DA2A6D"/>
    <w:rsid w:val="00E86A46"/>
    <w:rsid w:val="00ED0684"/>
    <w:rsid w:val="00EF697D"/>
    <w:rsid w:val="00F6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C3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6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955"/>
    <w:rPr>
      <w:color w:val="0563C1" w:themeColor="hyperlink"/>
      <w:u w:val="single"/>
    </w:rPr>
  </w:style>
  <w:style w:type="paragraph" w:styleId="BalloonText">
    <w:name w:val="Balloon Text"/>
    <w:basedOn w:val="Normal"/>
    <w:link w:val="BalloonTextChar"/>
    <w:uiPriority w:val="99"/>
    <w:semiHidden/>
    <w:unhideWhenUsed/>
    <w:rsid w:val="00E86A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i.andrews@centerforli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413</Words>
  <Characters>2356</Characters>
  <Application>Microsoft Macintosh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"Symbolism:" Mastering Literature’s Most Powerful Device </vt:lpstr>
      <vt:lpstr>    Why Your Kids Love Fantasy Literature – and What To Do About It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Andrews</dc:creator>
  <cp:keywords/>
  <dc:description/>
  <cp:lastModifiedBy>Emily Schutz</cp:lastModifiedBy>
  <cp:revision>7</cp:revision>
  <dcterms:created xsi:type="dcterms:W3CDTF">2018-09-27T16:35:00Z</dcterms:created>
  <dcterms:modified xsi:type="dcterms:W3CDTF">2018-10-01T17:25:00Z</dcterms:modified>
</cp:coreProperties>
</file>